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им.Пахотищева, д. 24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</w:rPr>
        <w:t xml:space="preserve"> 38:29:011503-928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1989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30%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30%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57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14021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3801,40кв.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3049,00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508,80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243,60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243,60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 3674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22. Кадастровый номер земельного участка (при его наличии): </w:t>
      </w:r>
      <w:r>
        <w:rPr>
          <w:sz w:val="24"/>
          <w:szCs w:val="24"/>
        </w:rPr>
        <w:t xml:space="preserve">38:29:011503:3054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2409"/>
        <w:gridCol w:w="321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6.Крыша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Вход в здание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Полы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1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9.Проемы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1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Отделка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 внутренняя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1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2409"/>
        <w:gridCol w:w="323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82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2026-06-02T01:26:57Z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